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E3D0" w14:textId="77777777" w:rsidR="00E52F3C" w:rsidRDefault="00000000">
      <w:pPr>
        <w:pStyle w:val="Textoindependiente"/>
        <w:spacing w:before="0"/>
        <w:ind w:left="1214" w:firstLine="0"/>
        <w:rPr>
          <w:rFonts w:ascii="Times New Roman"/>
          <w:sz w:val="20"/>
        </w:rPr>
      </w:pPr>
      <w:r>
        <w:rPr>
          <w:rFonts w:ascii="Times New Roman"/>
          <w:noProof/>
          <w:sz w:val="20"/>
        </w:rPr>
        <w:drawing>
          <wp:inline distT="0" distB="0" distL="0" distR="0" wp14:anchorId="676EC35F" wp14:editId="1F4A0BB3">
            <wp:extent cx="3939955" cy="37833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939955" cy="3783329"/>
                    </a:xfrm>
                    <a:prstGeom prst="rect">
                      <a:avLst/>
                    </a:prstGeom>
                  </pic:spPr>
                </pic:pic>
              </a:graphicData>
            </a:graphic>
          </wp:inline>
        </w:drawing>
      </w:r>
    </w:p>
    <w:p w14:paraId="62A96A0F" w14:textId="77777777" w:rsidR="00E52F3C" w:rsidRDefault="00000000" w:rsidP="00F02FC6">
      <w:pPr>
        <w:pStyle w:val="Ttulo1"/>
        <w:spacing w:line="266" w:lineRule="auto"/>
        <w:ind w:left="0" w:right="330"/>
        <w:rPr>
          <w:u w:val="none"/>
        </w:rPr>
      </w:pPr>
      <w:r>
        <w:t>Pautas para identificar cuando existe una relación de subordinación o</w:t>
      </w:r>
      <w:r>
        <w:rPr>
          <w:u w:val="none"/>
        </w:rPr>
        <w:t xml:space="preserve"> </w:t>
      </w:r>
      <w:r>
        <w:t>dependencia laboral:</w:t>
      </w:r>
    </w:p>
    <w:p w14:paraId="18569D3D" w14:textId="77777777" w:rsidR="00E52F3C" w:rsidRDefault="00000000">
      <w:pPr>
        <w:pStyle w:val="Prrafodelista"/>
        <w:numPr>
          <w:ilvl w:val="0"/>
          <w:numId w:val="1"/>
        </w:numPr>
        <w:tabs>
          <w:tab w:val="left" w:pos="982"/>
          <w:tab w:val="left" w:pos="993"/>
        </w:tabs>
        <w:spacing w:before="149" w:line="264" w:lineRule="auto"/>
        <w:ind w:right="332" w:hanging="339"/>
      </w:pPr>
      <w:r>
        <w:t>La</w:t>
      </w:r>
      <w:r>
        <w:rPr>
          <w:spacing w:val="80"/>
        </w:rPr>
        <w:t xml:space="preserve"> </w:t>
      </w:r>
      <w:r>
        <w:t>continuidad</w:t>
      </w:r>
      <w:r>
        <w:rPr>
          <w:spacing w:val="80"/>
        </w:rPr>
        <w:t xml:space="preserve"> </w:t>
      </w:r>
      <w:r>
        <w:t>de</w:t>
      </w:r>
      <w:r>
        <w:rPr>
          <w:spacing w:val="80"/>
        </w:rPr>
        <w:t xml:space="preserve"> </w:t>
      </w:r>
      <w:r>
        <w:t>los</w:t>
      </w:r>
      <w:r>
        <w:rPr>
          <w:spacing w:val="80"/>
        </w:rPr>
        <w:t xml:space="preserve"> </w:t>
      </w:r>
      <w:r>
        <w:t>servicios</w:t>
      </w:r>
      <w:r>
        <w:rPr>
          <w:spacing w:val="80"/>
        </w:rPr>
        <w:t xml:space="preserve"> </w:t>
      </w:r>
      <w:r>
        <w:t>prestados</w:t>
      </w:r>
      <w:r>
        <w:rPr>
          <w:spacing w:val="80"/>
        </w:rPr>
        <w:t xml:space="preserve"> </w:t>
      </w:r>
      <w:r>
        <w:t>(Por</w:t>
      </w:r>
      <w:r>
        <w:rPr>
          <w:spacing w:val="80"/>
        </w:rPr>
        <w:t xml:space="preserve"> </w:t>
      </w:r>
      <w:r>
        <w:t>régimen</w:t>
      </w:r>
      <w:r>
        <w:rPr>
          <w:spacing w:val="80"/>
        </w:rPr>
        <w:t xml:space="preserve"> </w:t>
      </w:r>
      <w:r>
        <w:t>especial</w:t>
      </w:r>
      <w:r>
        <w:rPr>
          <w:spacing w:val="80"/>
        </w:rPr>
        <w:t xml:space="preserve"> </w:t>
      </w:r>
      <w:r>
        <w:t>de Galápagos, no más de cinco años consecutivos o no)</w:t>
      </w:r>
    </w:p>
    <w:p w14:paraId="4DDAF431" w14:textId="77777777" w:rsidR="00E52F3C" w:rsidRDefault="00000000">
      <w:pPr>
        <w:pStyle w:val="Prrafodelista"/>
        <w:numPr>
          <w:ilvl w:val="0"/>
          <w:numId w:val="1"/>
        </w:numPr>
        <w:tabs>
          <w:tab w:val="left" w:pos="983"/>
        </w:tabs>
        <w:spacing w:before="1"/>
        <w:ind w:left="983" w:hanging="328"/>
      </w:pPr>
      <w:r>
        <w:t>La</w:t>
      </w:r>
      <w:r>
        <w:rPr>
          <w:spacing w:val="15"/>
        </w:rPr>
        <w:t xml:space="preserve"> </w:t>
      </w:r>
      <w:r>
        <w:t>obligación</w:t>
      </w:r>
      <w:r>
        <w:rPr>
          <w:spacing w:val="17"/>
        </w:rPr>
        <w:t xml:space="preserve"> </w:t>
      </w:r>
      <w:r>
        <w:t>de</w:t>
      </w:r>
      <w:r>
        <w:rPr>
          <w:spacing w:val="19"/>
        </w:rPr>
        <w:t xml:space="preserve"> </w:t>
      </w:r>
      <w:r>
        <w:t>asistencia/presencia</w:t>
      </w:r>
      <w:r>
        <w:rPr>
          <w:spacing w:val="13"/>
        </w:rPr>
        <w:t xml:space="preserve"> </w:t>
      </w:r>
      <w:r>
        <w:t>del</w:t>
      </w:r>
      <w:r>
        <w:rPr>
          <w:spacing w:val="16"/>
        </w:rPr>
        <w:t xml:space="preserve"> </w:t>
      </w:r>
      <w:r>
        <w:rPr>
          <w:spacing w:val="-2"/>
        </w:rPr>
        <w:t>trabajador</w:t>
      </w:r>
    </w:p>
    <w:p w14:paraId="63D6DD21" w14:textId="77777777" w:rsidR="00E52F3C" w:rsidRDefault="00000000">
      <w:pPr>
        <w:pStyle w:val="Prrafodelista"/>
        <w:numPr>
          <w:ilvl w:val="0"/>
          <w:numId w:val="1"/>
        </w:numPr>
        <w:tabs>
          <w:tab w:val="left" w:pos="983"/>
        </w:tabs>
        <w:spacing w:before="25"/>
        <w:ind w:left="983" w:hanging="328"/>
      </w:pPr>
      <w:r>
        <w:t>La</w:t>
      </w:r>
      <w:r>
        <w:rPr>
          <w:spacing w:val="12"/>
        </w:rPr>
        <w:t xml:space="preserve"> </w:t>
      </w:r>
      <w:r>
        <w:t>obligación</w:t>
      </w:r>
      <w:r>
        <w:rPr>
          <w:spacing w:val="14"/>
        </w:rPr>
        <w:t xml:space="preserve"> </w:t>
      </w:r>
      <w:r>
        <w:t>de</w:t>
      </w:r>
      <w:r>
        <w:rPr>
          <w:spacing w:val="15"/>
        </w:rPr>
        <w:t xml:space="preserve"> </w:t>
      </w:r>
      <w:r>
        <w:t>utilizar</w:t>
      </w:r>
      <w:r>
        <w:rPr>
          <w:spacing w:val="11"/>
        </w:rPr>
        <w:t xml:space="preserve"> </w:t>
      </w:r>
      <w:r>
        <w:t>uniforme</w:t>
      </w:r>
      <w:r>
        <w:rPr>
          <w:spacing w:val="12"/>
        </w:rPr>
        <w:t xml:space="preserve"> </w:t>
      </w:r>
      <w:r>
        <w:rPr>
          <w:spacing w:val="-2"/>
        </w:rPr>
        <w:t>institucional</w:t>
      </w:r>
    </w:p>
    <w:p w14:paraId="44EE3951" w14:textId="77777777" w:rsidR="00E52F3C" w:rsidRDefault="00000000">
      <w:pPr>
        <w:pStyle w:val="Prrafodelista"/>
        <w:numPr>
          <w:ilvl w:val="0"/>
          <w:numId w:val="1"/>
        </w:numPr>
        <w:tabs>
          <w:tab w:val="left" w:pos="983"/>
        </w:tabs>
        <w:ind w:left="983" w:hanging="328"/>
      </w:pPr>
      <w:r>
        <w:t>El</w:t>
      </w:r>
      <w:r>
        <w:rPr>
          <w:spacing w:val="9"/>
        </w:rPr>
        <w:t xml:space="preserve"> </w:t>
      </w:r>
      <w:r>
        <w:t>cumplimiento</w:t>
      </w:r>
      <w:r>
        <w:rPr>
          <w:spacing w:val="9"/>
        </w:rPr>
        <w:t xml:space="preserve"> </w:t>
      </w:r>
      <w:r>
        <w:t>de</w:t>
      </w:r>
      <w:r>
        <w:rPr>
          <w:spacing w:val="11"/>
        </w:rPr>
        <w:t xml:space="preserve"> </w:t>
      </w:r>
      <w:r>
        <w:t>un</w:t>
      </w:r>
      <w:r>
        <w:rPr>
          <w:spacing w:val="11"/>
        </w:rPr>
        <w:t xml:space="preserve"> </w:t>
      </w:r>
      <w:r>
        <w:t>horario</w:t>
      </w:r>
      <w:r>
        <w:rPr>
          <w:spacing w:val="14"/>
        </w:rPr>
        <w:t xml:space="preserve"> </w:t>
      </w:r>
      <w:r>
        <w:t>por</w:t>
      </w:r>
      <w:r>
        <w:rPr>
          <w:spacing w:val="7"/>
        </w:rPr>
        <w:t xml:space="preserve"> </w:t>
      </w:r>
      <w:r>
        <w:t>parte</w:t>
      </w:r>
      <w:r>
        <w:rPr>
          <w:spacing w:val="10"/>
        </w:rPr>
        <w:t xml:space="preserve"> </w:t>
      </w:r>
      <w:r>
        <w:t>del</w:t>
      </w:r>
      <w:r>
        <w:rPr>
          <w:spacing w:val="10"/>
        </w:rPr>
        <w:t xml:space="preserve"> </w:t>
      </w:r>
      <w:r>
        <w:rPr>
          <w:spacing w:val="-2"/>
        </w:rPr>
        <w:t>trabajador</w:t>
      </w:r>
    </w:p>
    <w:p w14:paraId="0219BBB6" w14:textId="77777777" w:rsidR="00E52F3C" w:rsidRDefault="00000000">
      <w:pPr>
        <w:pStyle w:val="Prrafodelista"/>
        <w:numPr>
          <w:ilvl w:val="0"/>
          <w:numId w:val="1"/>
        </w:numPr>
        <w:tabs>
          <w:tab w:val="left" w:pos="982"/>
          <w:tab w:val="left" w:pos="993"/>
        </w:tabs>
        <w:spacing w:line="264" w:lineRule="auto"/>
        <w:ind w:right="330" w:hanging="339"/>
      </w:pPr>
      <w:r>
        <w:t>La</w:t>
      </w:r>
      <w:r>
        <w:rPr>
          <w:spacing w:val="67"/>
        </w:rPr>
        <w:t xml:space="preserve"> </w:t>
      </w:r>
      <w:r>
        <w:t>obligación</w:t>
      </w:r>
      <w:r>
        <w:rPr>
          <w:spacing w:val="67"/>
        </w:rPr>
        <w:t xml:space="preserve"> </w:t>
      </w:r>
      <w:r>
        <w:t>de</w:t>
      </w:r>
      <w:r>
        <w:rPr>
          <w:spacing w:val="67"/>
        </w:rPr>
        <w:t xml:space="preserve"> </w:t>
      </w:r>
      <w:r>
        <w:t>ceñirse</w:t>
      </w:r>
      <w:r>
        <w:rPr>
          <w:spacing w:val="67"/>
        </w:rPr>
        <w:t xml:space="preserve"> </w:t>
      </w:r>
      <w:r>
        <w:t>a</w:t>
      </w:r>
      <w:r>
        <w:rPr>
          <w:spacing w:val="40"/>
        </w:rPr>
        <w:t xml:space="preserve"> </w:t>
      </w:r>
      <w:r>
        <w:t>las</w:t>
      </w:r>
      <w:r>
        <w:rPr>
          <w:spacing w:val="40"/>
        </w:rPr>
        <w:t xml:space="preserve"> </w:t>
      </w:r>
      <w:r>
        <w:t>órdenes</w:t>
      </w:r>
      <w:r>
        <w:rPr>
          <w:spacing w:val="40"/>
        </w:rPr>
        <w:t xml:space="preserve"> </w:t>
      </w:r>
      <w:r>
        <w:t>e</w:t>
      </w:r>
      <w:r>
        <w:rPr>
          <w:spacing w:val="67"/>
        </w:rPr>
        <w:t xml:space="preserve"> </w:t>
      </w:r>
      <w:r>
        <w:t>instrucciones</w:t>
      </w:r>
      <w:r>
        <w:rPr>
          <w:spacing w:val="67"/>
        </w:rPr>
        <w:t xml:space="preserve"> </w:t>
      </w:r>
      <w:r>
        <w:t>dadas</w:t>
      </w:r>
      <w:r>
        <w:rPr>
          <w:spacing w:val="67"/>
        </w:rPr>
        <w:t xml:space="preserve"> </w:t>
      </w:r>
      <w:r>
        <w:t>por</w:t>
      </w:r>
      <w:r>
        <w:rPr>
          <w:spacing w:val="40"/>
        </w:rPr>
        <w:t xml:space="preserve"> </w:t>
      </w:r>
      <w:r>
        <w:t xml:space="preserve">el </w:t>
      </w:r>
      <w:r>
        <w:rPr>
          <w:spacing w:val="-2"/>
        </w:rPr>
        <w:t>empleador</w:t>
      </w:r>
    </w:p>
    <w:p w14:paraId="3042DC15" w14:textId="77777777" w:rsidR="00E52F3C" w:rsidRDefault="00000000">
      <w:pPr>
        <w:pStyle w:val="Prrafodelista"/>
        <w:numPr>
          <w:ilvl w:val="0"/>
          <w:numId w:val="1"/>
        </w:numPr>
        <w:tabs>
          <w:tab w:val="left" w:pos="983"/>
        </w:tabs>
        <w:spacing w:before="1"/>
        <w:ind w:left="983" w:hanging="328"/>
      </w:pPr>
      <w:r>
        <w:t>La</w:t>
      </w:r>
      <w:r>
        <w:rPr>
          <w:spacing w:val="11"/>
        </w:rPr>
        <w:t xml:space="preserve"> </w:t>
      </w:r>
      <w:r>
        <w:t>necesidad</w:t>
      </w:r>
      <w:r>
        <w:rPr>
          <w:spacing w:val="13"/>
        </w:rPr>
        <w:t xml:space="preserve"> </w:t>
      </w:r>
      <w:r>
        <w:t>de</w:t>
      </w:r>
      <w:r>
        <w:rPr>
          <w:spacing w:val="15"/>
        </w:rPr>
        <w:t xml:space="preserve"> </w:t>
      </w:r>
      <w:r>
        <w:t>rendir</w:t>
      </w:r>
      <w:r>
        <w:rPr>
          <w:spacing w:val="8"/>
        </w:rPr>
        <w:t xml:space="preserve"> </w:t>
      </w:r>
      <w:r>
        <w:t>cuenta</w:t>
      </w:r>
      <w:r>
        <w:rPr>
          <w:spacing w:val="10"/>
        </w:rPr>
        <w:t xml:space="preserve"> </w:t>
      </w:r>
      <w:r>
        <w:t>del</w:t>
      </w:r>
      <w:r>
        <w:rPr>
          <w:spacing w:val="11"/>
        </w:rPr>
        <w:t xml:space="preserve"> </w:t>
      </w:r>
      <w:r>
        <w:t>trabajo</w:t>
      </w:r>
      <w:r>
        <w:rPr>
          <w:spacing w:val="13"/>
        </w:rPr>
        <w:t xml:space="preserve"> </w:t>
      </w:r>
      <w:r>
        <w:rPr>
          <w:spacing w:val="-2"/>
        </w:rPr>
        <w:t>realizado</w:t>
      </w:r>
    </w:p>
    <w:p w14:paraId="1001D67E" w14:textId="77777777" w:rsidR="00E52F3C" w:rsidRDefault="00000000">
      <w:pPr>
        <w:pStyle w:val="Prrafodelista"/>
        <w:numPr>
          <w:ilvl w:val="0"/>
          <w:numId w:val="1"/>
        </w:numPr>
        <w:tabs>
          <w:tab w:val="left" w:pos="983"/>
        </w:tabs>
        <w:spacing w:before="23"/>
        <w:ind w:left="983" w:hanging="328"/>
      </w:pPr>
      <w:r>
        <w:t>La</w:t>
      </w:r>
      <w:r>
        <w:rPr>
          <w:spacing w:val="11"/>
        </w:rPr>
        <w:t xml:space="preserve"> </w:t>
      </w:r>
      <w:r>
        <w:t>subordinación</w:t>
      </w:r>
      <w:r>
        <w:rPr>
          <w:spacing w:val="11"/>
        </w:rPr>
        <w:t xml:space="preserve"> </w:t>
      </w:r>
      <w:r>
        <w:t>a</w:t>
      </w:r>
      <w:r>
        <w:rPr>
          <w:spacing w:val="16"/>
        </w:rPr>
        <w:t xml:space="preserve"> </w:t>
      </w:r>
      <w:r>
        <w:t>controles</w:t>
      </w:r>
      <w:r>
        <w:rPr>
          <w:spacing w:val="12"/>
        </w:rPr>
        <w:t xml:space="preserve"> </w:t>
      </w:r>
      <w:r>
        <w:t>de</w:t>
      </w:r>
      <w:r>
        <w:rPr>
          <w:spacing w:val="13"/>
        </w:rPr>
        <w:t xml:space="preserve"> </w:t>
      </w:r>
      <w:r>
        <w:t>diversa</w:t>
      </w:r>
      <w:r>
        <w:rPr>
          <w:spacing w:val="15"/>
        </w:rPr>
        <w:t xml:space="preserve"> </w:t>
      </w:r>
      <w:r>
        <w:rPr>
          <w:spacing w:val="-2"/>
        </w:rPr>
        <w:t>índole</w:t>
      </w:r>
    </w:p>
    <w:p w14:paraId="318E677B" w14:textId="77777777" w:rsidR="00E52F3C" w:rsidRDefault="00000000">
      <w:pPr>
        <w:pStyle w:val="Prrafodelista"/>
        <w:numPr>
          <w:ilvl w:val="0"/>
          <w:numId w:val="1"/>
        </w:numPr>
        <w:tabs>
          <w:tab w:val="left" w:pos="983"/>
        </w:tabs>
        <w:ind w:left="983" w:hanging="328"/>
      </w:pPr>
      <w:r>
        <w:t>La</w:t>
      </w:r>
      <w:r>
        <w:rPr>
          <w:spacing w:val="11"/>
        </w:rPr>
        <w:t xml:space="preserve"> </w:t>
      </w:r>
      <w:r>
        <w:t>necesidad</w:t>
      </w:r>
      <w:r>
        <w:rPr>
          <w:spacing w:val="13"/>
        </w:rPr>
        <w:t xml:space="preserve"> </w:t>
      </w:r>
      <w:r>
        <w:t>de</w:t>
      </w:r>
      <w:r>
        <w:rPr>
          <w:spacing w:val="13"/>
        </w:rPr>
        <w:t xml:space="preserve"> </w:t>
      </w:r>
      <w:r>
        <w:t>mantenerse</w:t>
      </w:r>
      <w:r>
        <w:rPr>
          <w:spacing w:val="11"/>
        </w:rPr>
        <w:t xml:space="preserve"> </w:t>
      </w:r>
      <w:r>
        <w:t>a</w:t>
      </w:r>
      <w:r>
        <w:rPr>
          <w:spacing w:val="15"/>
        </w:rPr>
        <w:t xml:space="preserve"> </w:t>
      </w:r>
      <w:r>
        <w:t>disposición</w:t>
      </w:r>
      <w:r>
        <w:rPr>
          <w:spacing w:val="10"/>
        </w:rPr>
        <w:t xml:space="preserve"> </w:t>
      </w:r>
      <w:r>
        <w:t>del</w:t>
      </w:r>
      <w:r>
        <w:rPr>
          <w:spacing w:val="16"/>
        </w:rPr>
        <w:t xml:space="preserve"> </w:t>
      </w:r>
      <w:r>
        <w:rPr>
          <w:spacing w:val="-2"/>
        </w:rPr>
        <w:t>empleador</w:t>
      </w:r>
    </w:p>
    <w:p w14:paraId="3F24AD01" w14:textId="77777777" w:rsidR="00E52F3C" w:rsidRDefault="00000000">
      <w:pPr>
        <w:pStyle w:val="Prrafodelista"/>
        <w:numPr>
          <w:ilvl w:val="0"/>
          <w:numId w:val="1"/>
        </w:numPr>
        <w:tabs>
          <w:tab w:val="left" w:pos="983"/>
        </w:tabs>
        <w:spacing w:before="28"/>
        <w:ind w:left="983" w:hanging="328"/>
      </w:pPr>
      <w:r>
        <w:t>La</w:t>
      </w:r>
      <w:r>
        <w:rPr>
          <w:spacing w:val="11"/>
        </w:rPr>
        <w:t xml:space="preserve"> </w:t>
      </w:r>
      <w:r>
        <w:t>supervigilancia</w:t>
      </w:r>
      <w:r>
        <w:rPr>
          <w:spacing w:val="11"/>
        </w:rPr>
        <w:t xml:space="preserve"> </w:t>
      </w:r>
      <w:r>
        <w:t>en</w:t>
      </w:r>
      <w:r>
        <w:rPr>
          <w:spacing w:val="12"/>
        </w:rPr>
        <w:t xml:space="preserve"> </w:t>
      </w:r>
      <w:r>
        <w:t>el</w:t>
      </w:r>
      <w:r>
        <w:rPr>
          <w:spacing w:val="12"/>
        </w:rPr>
        <w:t xml:space="preserve"> </w:t>
      </w:r>
      <w:r>
        <w:t>desempeño</w:t>
      </w:r>
      <w:r>
        <w:rPr>
          <w:spacing w:val="12"/>
        </w:rPr>
        <w:t xml:space="preserve"> </w:t>
      </w:r>
      <w:r>
        <w:t>de</w:t>
      </w:r>
      <w:r>
        <w:rPr>
          <w:spacing w:val="11"/>
        </w:rPr>
        <w:t xml:space="preserve"> </w:t>
      </w:r>
      <w:r>
        <w:t>las</w:t>
      </w:r>
      <w:r>
        <w:rPr>
          <w:spacing w:val="15"/>
        </w:rPr>
        <w:t xml:space="preserve"> </w:t>
      </w:r>
      <w:r>
        <w:rPr>
          <w:spacing w:val="-2"/>
        </w:rPr>
        <w:t>funciones</w:t>
      </w:r>
    </w:p>
    <w:p w14:paraId="7D0DD899" w14:textId="77777777" w:rsidR="00E52F3C" w:rsidRDefault="00000000">
      <w:pPr>
        <w:pStyle w:val="Prrafodelista"/>
        <w:numPr>
          <w:ilvl w:val="0"/>
          <w:numId w:val="1"/>
        </w:numPr>
        <w:tabs>
          <w:tab w:val="left" w:pos="983"/>
        </w:tabs>
        <w:ind w:left="983" w:hanging="328"/>
      </w:pPr>
      <w:r>
        <w:t>El</w:t>
      </w:r>
      <w:r>
        <w:rPr>
          <w:spacing w:val="10"/>
        </w:rPr>
        <w:t xml:space="preserve"> </w:t>
      </w:r>
      <w:r>
        <w:t>empleador</w:t>
      </w:r>
      <w:r>
        <w:rPr>
          <w:spacing w:val="14"/>
        </w:rPr>
        <w:t xml:space="preserve"> </w:t>
      </w:r>
      <w:r>
        <w:t>se</w:t>
      </w:r>
      <w:r>
        <w:rPr>
          <w:spacing w:val="9"/>
        </w:rPr>
        <w:t xml:space="preserve"> </w:t>
      </w:r>
      <w:r>
        <w:t>apropia</w:t>
      </w:r>
      <w:r>
        <w:rPr>
          <w:spacing w:val="10"/>
        </w:rPr>
        <w:t xml:space="preserve"> </w:t>
      </w:r>
      <w:r>
        <w:t>del</w:t>
      </w:r>
      <w:r>
        <w:rPr>
          <w:spacing w:val="9"/>
        </w:rPr>
        <w:t xml:space="preserve"> </w:t>
      </w:r>
      <w:r>
        <w:t>producto</w:t>
      </w:r>
      <w:r>
        <w:rPr>
          <w:spacing w:val="9"/>
        </w:rPr>
        <w:t xml:space="preserve"> </w:t>
      </w:r>
      <w:r>
        <w:t>del</w:t>
      </w:r>
      <w:r>
        <w:rPr>
          <w:spacing w:val="14"/>
        </w:rPr>
        <w:t xml:space="preserve"> </w:t>
      </w:r>
      <w:r>
        <w:t>trabajo</w:t>
      </w:r>
      <w:r>
        <w:rPr>
          <w:spacing w:val="11"/>
        </w:rPr>
        <w:t xml:space="preserve"> </w:t>
      </w:r>
      <w:r>
        <w:t>del</w:t>
      </w:r>
      <w:r>
        <w:rPr>
          <w:spacing w:val="11"/>
        </w:rPr>
        <w:t xml:space="preserve"> </w:t>
      </w:r>
      <w:r>
        <w:rPr>
          <w:spacing w:val="-2"/>
        </w:rPr>
        <w:t>trabajador</w:t>
      </w:r>
    </w:p>
    <w:p w14:paraId="173B729A" w14:textId="77777777" w:rsidR="00E52F3C" w:rsidRDefault="00000000">
      <w:pPr>
        <w:pStyle w:val="Prrafodelista"/>
        <w:numPr>
          <w:ilvl w:val="0"/>
          <w:numId w:val="1"/>
        </w:numPr>
        <w:tabs>
          <w:tab w:val="left" w:pos="982"/>
          <w:tab w:val="left" w:pos="993"/>
        </w:tabs>
        <w:spacing w:before="25" w:line="264" w:lineRule="auto"/>
        <w:ind w:right="330" w:hanging="339"/>
        <w:jc w:val="both"/>
      </w:pPr>
      <w:r>
        <w:t>El trabajador tiene obligación de acatar y obedecer instrucciones y</w:t>
      </w:r>
      <w:r>
        <w:rPr>
          <w:spacing w:val="40"/>
        </w:rPr>
        <w:t xml:space="preserve"> </w:t>
      </w:r>
      <w:r>
        <w:t>órdenes sobre la forma y modo de desempeñar el trabajo que más convenga a los intereses del empleador</w:t>
      </w:r>
    </w:p>
    <w:p w14:paraId="74A257BB" w14:textId="77777777" w:rsidR="00E52F3C" w:rsidRDefault="00000000" w:rsidP="00F02FC6">
      <w:pPr>
        <w:pStyle w:val="Ttulo1"/>
        <w:ind w:left="0"/>
        <w:rPr>
          <w:u w:val="none"/>
        </w:rPr>
      </w:pPr>
      <w:r>
        <w:t>¿Qué</w:t>
      </w:r>
      <w:r>
        <w:rPr>
          <w:spacing w:val="15"/>
        </w:rPr>
        <w:t xml:space="preserve"> </w:t>
      </w:r>
      <w:r>
        <w:t>es</w:t>
      </w:r>
      <w:r>
        <w:rPr>
          <w:spacing w:val="11"/>
        </w:rPr>
        <w:t xml:space="preserve"> </w:t>
      </w:r>
      <w:r>
        <w:t>la</w:t>
      </w:r>
      <w:r>
        <w:rPr>
          <w:spacing w:val="13"/>
        </w:rPr>
        <w:t xml:space="preserve"> </w:t>
      </w:r>
      <w:r>
        <w:t>“subordinación</w:t>
      </w:r>
      <w:r>
        <w:rPr>
          <w:spacing w:val="9"/>
        </w:rPr>
        <w:t xml:space="preserve"> </w:t>
      </w:r>
      <w:r>
        <w:t>y</w:t>
      </w:r>
      <w:r>
        <w:rPr>
          <w:spacing w:val="11"/>
        </w:rPr>
        <w:t xml:space="preserve"> </w:t>
      </w:r>
      <w:r>
        <w:rPr>
          <w:spacing w:val="-2"/>
        </w:rPr>
        <w:t>dependencia”?</w:t>
      </w:r>
    </w:p>
    <w:p w14:paraId="130CA6FC" w14:textId="77777777" w:rsidR="00E52F3C" w:rsidRDefault="00000000">
      <w:pPr>
        <w:pStyle w:val="Textoindependiente"/>
        <w:spacing w:before="155" w:line="247" w:lineRule="auto"/>
        <w:ind w:left="316" w:right="329" w:firstLine="0"/>
        <w:jc w:val="both"/>
      </w:pPr>
      <w:r>
        <w:t>La subordinación y dependencia es el elemento distintivo de un contrato de trabajo. Si en los hechos se da este elemento junto con los otros (trabajador, empleador, prestación de servicios y pago de remuneración), existe un contrato de trabajo sin perjuicio de existir o no un contrato escriturado.</w:t>
      </w:r>
    </w:p>
    <w:sectPr w:rsidR="00E52F3C">
      <w:headerReference w:type="default" r:id="rId8"/>
      <w:footerReference w:type="default" r:id="rId9"/>
      <w:type w:val="continuous"/>
      <w:pgSz w:w="12240" w:h="15840"/>
      <w:pgMar w:top="102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11EE" w14:textId="77777777" w:rsidR="000D636C" w:rsidRDefault="000D636C" w:rsidP="00F02FC6">
      <w:r>
        <w:separator/>
      </w:r>
    </w:p>
  </w:endnote>
  <w:endnote w:type="continuationSeparator" w:id="0">
    <w:p w14:paraId="3762AECC" w14:textId="77777777" w:rsidR="000D636C" w:rsidRDefault="000D636C" w:rsidP="00F0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747B" w14:textId="77777777" w:rsidR="00F02FC6" w:rsidRPr="00587204" w:rsidRDefault="00F02FC6" w:rsidP="00F02FC6">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35F99DF" w14:textId="2C9A76D3" w:rsidR="00F02FC6" w:rsidRPr="00F02FC6" w:rsidRDefault="00F02FC6" w:rsidP="00F02FC6">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70FB" w14:textId="77777777" w:rsidR="000D636C" w:rsidRDefault="000D636C" w:rsidP="00F02FC6">
      <w:r>
        <w:separator/>
      </w:r>
    </w:p>
  </w:footnote>
  <w:footnote w:type="continuationSeparator" w:id="0">
    <w:p w14:paraId="297D6EF5" w14:textId="77777777" w:rsidR="000D636C" w:rsidRDefault="000D636C" w:rsidP="00F0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0DD8" w14:textId="4A561760" w:rsidR="00F02FC6" w:rsidRDefault="00F02FC6">
    <w:pPr>
      <w:pStyle w:val="Encabezado"/>
    </w:pPr>
    <w:r w:rsidRPr="002F39E2">
      <w:rPr>
        <w:noProof/>
      </w:rPr>
      <w:drawing>
        <wp:anchor distT="0" distB="0" distL="114300" distR="114300" simplePos="0" relativeHeight="251658240" behindDoc="1" locked="0" layoutInCell="1" allowOverlap="1" wp14:anchorId="63CB9AC9" wp14:editId="0E5F41F9">
          <wp:simplePos x="0" y="0"/>
          <wp:positionH relativeFrom="column">
            <wp:posOffset>2295525</wp:posOffset>
          </wp:positionH>
          <wp:positionV relativeFrom="paragraph">
            <wp:posOffset>-438150</wp:posOffset>
          </wp:positionV>
          <wp:extent cx="904875" cy="922020"/>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4875" cy="922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4BF"/>
    <w:multiLevelType w:val="hybridMultilevel"/>
    <w:tmpl w:val="50289CEE"/>
    <w:lvl w:ilvl="0" w:tplc="EE68C544">
      <w:numFmt w:val="bullet"/>
      <w:lvlText w:val="□"/>
      <w:lvlJc w:val="left"/>
      <w:pPr>
        <w:ind w:left="993" w:hanging="329"/>
      </w:pPr>
      <w:rPr>
        <w:rFonts w:ascii="Symbol" w:eastAsia="Symbol" w:hAnsi="Symbol" w:cs="Symbol" w:hint="default"/>
        <w:b w:val="0"/>
        <w:bCs w:val="0"/>
        <w:i w:val="0"/>
        <w:iCs w:val="0"/>
        <w:spacing w:val="0"/>
        <w:w w:val="61"/>
        <w:sz w:val="22"/>
        <w:szCs w:val="22"/>
        <w:lang w:val="es-ES" w:eastAsia="en-US" w:bidi="ar-SA"/>
      </w:rPr>
    </w:lvl>
    <w:lvl w:ilvl="1" w:tplc="64802088">
      <w:numFmt w:val="bullet"/>
      <w:lvlText w:val="•"/>
      <w:lvlJc w:val="left"/>
      <w:pPr>
        <w:ind w:left="1764" w:hanging="329"/>
      </w:pPr>
      <w:rPr>
        <w:rFonts w:hint="default"/>
        <w:lang w:val="es-ES" w:eastAsia="en-US" w:bidi="ar-SA"/>
      </w:rPr>
    </w:lvl>
    <w:lvl w:ilvl="2" w:tplc="4AD8A772">
      <w:numFmt w:val="bullet"/>
      <w:lvlText w:val="•"/>
      <w:lvlJc w:val="left"/>
      <w:pPr>
        <w:ind w:left="2528" w:hanging="329"/>
      </w:pPr>
      <w:rPr>
        <w:rFonts w:hint="default"/>
        <w:lang w:val="es-ES" w:eastAsia="en-US" w:bidi="ar-SA"/>
      </w:rPr>
    </w:lvl>
    <w:lvl w:ilvl="3" w:tplc="50A66A30">
      <w:numFmt w:val="bullet"/>
      <w:lvlText w:val="•"/>
      <w:lvlJc w:val="left"/>
      <w:pPr>
        <w:ind w:left="3292" w:hanging="329"/>
      </w:pPr>
      <w:rPr>
        <w:rFonts w:hint="default"/>
        <w:lang w:val="es-ES" w:eastAsia="en-US" w:bidi="ar-SA"/>
      </w:rPr>
    </w:lvl>
    <w:lvl w:ilvl="4" w:tplc="1234CB40">
      <w:numFmt w:val="bullet"/>
      <w:lvlText w:val="•"/>
      <w:lvlJc w:val="left"/>
      <w:pPr>
        <w:ind w:left="4056" w:hanging="329"/>
      </w:pPr>
      <w:rPr>
        <w:rFonts w:hint="default"/>
        <w:lang w:val="es-ES" w:eastAsia="en-US" w:bidi="ar-SA"/>
      </w:rPr>
    </w:lvl>
    <w:lvl w:ilvl="5" w:tplc="F4CE31E2">
      <w:numFmt w:val="bullet"/>
      <w:lvlText w:val="•"/>
      <w:lvlJc w:val="left"/>
      <w:pPr>
        <w:ind w:left="4820" w:hanging="329"/>
      </w:pPr>
      <w:rPr>
        <w:rFonts w:hint="default"/>
        <w:lang w:val="es-ES" w:eastAsia="en-US" w:bidi="ar-SA"/>
      </w:rPr>
    </w:lvl>
    <w:lvl w:ilvl="6" w:tplc="346A47FA">
      <w:numFmt w:val="bullet"/>
      <w:lvlText w:val="•"/>
      <w:lvlJc w:val="left"/>
      <w:pPr>
        <w:ind w:left="5584" w:hanging="329"/>
      </w:pPr>
      <w:rPr>
        <w:rFonts w:hint="default"/>
        <w:lang w:val="es-ES" w:eastAsia="en-US" w:bidi="ar-SA"/>
      </w:rPr>
    </w:lvl>
    <w:lvl w:ilvl="7" w:tplc="B874EBB2">
      <w:numFmt w:val="bullet"/>
      <w:lvlText w:val="•"/>
      <w:lvlJc w:val="left"/>
      <w:pPr>
        <w:ind w:left="6348" w:hanging="329"/>
      </w:pPr>
      <w:rPr>
        <w:rFonts w:hint="default"/>
        <w:lang w:val="es-ES" w:eastAsia="en-US" w:bidi="ar-SA"/>
      </w:rPr>
    </w:lvl>
    <w:lvl w:ilvl="8" w:tplc="AA6EBD5A">
      <w:numFmt w:val="bullet"/>
      <w:lvlText w:val="•"/>
      <w:lvlJc w:val="left"/>
      <w:pPr>
        <w:ind w:left="7112" w:hanging="329"/>
      </w:pPr>
      <w:rPr>
        <w:rFonts w:hint="default"/>
        <w:lang w:val="es-ES" w:eastAsia="en-US" w:bidi="ar-SA"/>
      </w:rPr>
    </w:lvl>
  </w:abstractNum>
  <w:num w:numId="1" w16cid:durableId="116145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2F3C"/>
    <w:rsid w:val="000D636C"/>
    <w:rsid w:val="00C55597"/>
    <w:rsid w:val="00E52F3C"/>
    <w:rsid w:val="00F02FC6"/>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C35C"/>
  <w15:docId w15:val="{5BCBB66A-009C-4CC6-8F5D-3B778F5B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16"/>
      <w:jc w:val="both"/>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6"/>
      <w:ind w:left="983" w:hanging="328"/>
    </w:pPr>
  </w:style>
  <w:style w:type="paragraph" w:styleId="Prrafodelista">
    <w:name w:val="List Paragraph"/>
    <w:basedOn w:val="Normal"/>
    <w:uiPriority w:val="1"/>
    <w:qFormat/>
    <w:pPr>
      <w:spacing w:before="26"/>
      <w:ind w:left="983" w:hanging="32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02FC6"/>
    <w:pPr>
      <w:tabs>
        <w:tab w:val="center" w:pos="4252"/>
        <w:tab w:val="right" w:pos="8504"/>
      </w:tabs>
    </w:pPr>
  </w:style>
  <w:style w:type="character" w:customStyle="1" w:styleId="EncabezadoCar">
    <w:name w:val="Encabezado Car"/>
    <w:basedOn w:val="Fuentedeprrafopredeter"/>
    <w:link w:val="Encabezado"/>
    <w:uiPriority w:val="99"/>
    <w:rsid w:val="00F02FC6"/>
    <w:rPr>
      <w:rFonts w:ascii="Arial MT" w:eastAsia="Arial MT" w:hAnsi="Arial MT" w:cs="Arial MT"/>
      <w:lang w:val="es-ES"/>
    </w:rPr>
  </w:style>
  <w:style w:type="paragraph" w:styleId="Piedepgina">
    <w:name w:val="footer"/>
    <w:basedOn w:val="Normal"/>
    <w:link w:val="PiedepginaCar"/>
    <w:uiPriority w:val="99"/>
    <w:unhideWhenUsed/>
    <w:rsid w:val="00F02FC6"/>
    <w:pPr>
      <w:tabs>
        <w:tab w:val="center" w:pos="4252"/>
        <w:tab w:val="right" w:pos="8504"/>
      </w:tabs>
    </w:pPr>
  </w:style>
  <w:style w:type="character" w:customStyle="1" w:styleId="PiedepginaCar">
    <w:name w:val="Pie de página Car"/>
    <w:basedOn w:val="Fuentedeprrafopredeter"/>
    <w:link w:val="Piedepgina"/>
    <w:uiPriority w:val="99"/>
    <w:rsid w:val="00F02FC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1031</Characters>
  <Application>Microsoft Office Word</Application>
  <DocSecurity>0</DocSecurity>
  <Lines>25</Lines>
  <Paragraphs>16</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Pautas para identificar cuando existe una relación de subordinación o dependencia laboral</dc:title>
  <dc:creator>Nathaly Padilla</dc:creator>
  <cp:lastModifiedBy>JACK KURI MASAQUIZA MASAQUIZA</cp:lastModifiedBy>
  <cp:revision>2</cp:revision>
  <dcterms:created xsi:type="dcterms:W3CDTF">2025-12-09T23:11:00Z</dcterms:created>
  <dcterms:modified xsi:type="dcterms:W3CDTF">2025-12-09T23:24:00Z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LastSaved">
    <vt:filetime>2025-12-09T00:00:00Z</vt:filetime>
  </property>
  <property fmtid="{D5CDD505-2E9C-101B-9397-08002B2CF9AE}" pid="4" name="Producer">
    <vt:lpwstr>Microsoft: Print To PDF</vt:lpwstr>
  </property>
</Properties>
</file>