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72" w:rsidRPr="004C4E90" w:rsidRDefault="004B3B72" w:rsidP="004C4E90">
      <w:pPr>
        <w:autoSpaceDE w:val="0"/>
        <w:autoSpaceDN w:val="0"/>
        <w:spacing w:after="0" w:line="240" w:lineRule="auto"/>
        <w:jc w:val="both"/>
        <w:rPr>
          <w:rFonts w:ascii="Century Gothic" w:hAnsi="Century Gothic" w:cs="Arial"/>
          <w:b/>
          <w:lang w:val="es-EC"/>
        </w:rPr>
      </w:pPr>
      <w:bookmarkStart w:id="0" w:name="_GoBack"/>
      <w:bookmarkEnd w:id="0"/>
    </w:p>
    <w:p w:rsidR="00623947" w:rsidRPr="004C4E90" w:rsidRDefault="00623947" w:rsidP="004C4E90">
      <w:pPr>
        <w:autoSpaceDE w:val="0"/>
        <w:autoSpaceDN w:val="0"/>
        <w:spacing w:after="0" w:line="240" w:lineRule="auto"/>
        <w:jc w:val="both"/>
        <w:rPr>
          <w:rFonts w:ascii="Century Gothic" w:hAnsi="Century Gothic" w:cs="Arial"/>
          <w:b/>
          <w:lang w:val="es-EC"/>
        </w:rPr>
      </w:pPr>
    </w:p>
    <w:p w:rsidR="001C2665" w:rsidRPr="004C4E90" w:rsidRDefault="004B3B72" w:rsidP="004C4E90">
      <w:pPr>
        <w:autoSpaceDE w:val="0"/>
        <w:autoSpaceDN w:val="0"/>
        <w:spacing w:after="0" w:line="240" w:lineRule="auto"/>
        <w:jc w:val="both"/>
        <w:rPr>
          <w:rFonts w:ascii="Century Gothic" w:hAnsi="Century Gothic" w:cs="Arial"/>
          <w:lang w:val="es-EC"/>
        </w:rPr>
      </w:pPr>
      <w:r w:rsidRPr="004C4E90">
        <w:rPr>
          <w:rFonts w:ascii="Century Gothic" w:hAnsi="Century Gothic" w:cs="Arial"/>
          <w:lang w:val="es-EC"/>
        </w:rPr>
        <w:t>El i</w:t>
      </w:r>
      <w:r w:rsidR="00040865">
        <w:rPr>
          <w:rFonts w:ascii="Century Gothic" w:hAnsi="Century Gothic" w:cs="Arial"/>
          <w:lang w:val="es-EC"/>
        </w:rPr>
        <w:t>nforme técnico de</w:t>
      </w:r>
      <w:r w:rsidR="001C2665" w:rsidRPr="004C4E90">
        <w:rPr>
          <w:rFonts w:ascii="Century Gothic" w:hAnsi="Century Gothic" w:cs="Arial"/>
          <w:lang w:val="es-EC"/>
        </w:rPr>
        <w:t xml:space="preserve"> muestras exportadas des</w:t>
      </w:r>
      <w:r w:rsidRPr="004C4E90">
        <w:rPr>
          <w:rFonts w:ascii="Century Gothic" w:hAnsi="Century Gothic" w:cs="Arial"/>
          <w:lang w:val="es-EC"/>
        </w:rPr>
        <w:t xml:space="preserve">de </w:t>
      </w:r>
      <w:r w:rsidR="00BA35DB">
        <w:rPr>
          <w:rFonts w:ascii="Century Gothic" w:hAnsi="Century Gothic" w:cs="Arial"/>
          <w:lang w:val="es-EC"/>
        </w:rPr>
        <w:t>el</w:t>
      </w:r>
      <w:r w:rsidR="00040865">
        <w:rPr>
          <w:rFonts w:ascii="Century Gothic" w:hAnsi="Century Gothic" w:cs="Arial"/>
          <w:lang w:val="es-EC"/>
        </w:rPr>
        <w:t xml:space="preserve"> </w:t>
      </w:r>
      <w:r w:rsidRPr="004C4E90">
        <w:rPr>
          <w:rFonts w:ascii="Century Gothic" w:hAnsi="Century Gothic" w:cs="Arial"/>
          <w:lang w:val="es-EC"/>
        </w:rPr>
        <w:t>Parque Nacional Galápagos debe conte</w:t>
      </w:r>
      <w:r w:rsidR="004C4E90">
        <w:rPr>
          <w:rFonts w:ascii="Century Gothic" w:hAnsi="Century Gothic" w:cs="Arial"/>
          <w:lang w:val="es-EC"/>
        </w:rPr>
        <w:t xml:space="preserve">ner la siguiente información, </w:t>
      </w:r>
      <w:r w:rsidR="001C2665" w:rsidRPr="004C4E90">
        <w:rPr>
          <w:rFonts w:ascii="Century Gothic" w:hAnsi="Century Gothic" w:cs="Arial"/>
          <w:b/>
          <w:bCs/>
          <w:lang w:val="es-EC"/>
        </w:rPr>
        <w:t>obligatoriamente</w:t>
      </w:r>
      <w:r w:rsidRPr="004C4E90">
        <w:rPr>
          <w:rFonts w:ascii="Century Gothic" w:hAnsi="Century Gothic" w:cs="Arial"/>
          <w:b/>
          <w:bCs/>
          <w:lang w:val="es-EC"/>
        </w:rPr>
        <w:t>:</w:t>
      </w:r>
      <w:r w:rsidR="001C2665" w:rsidRPr="004C4E90">
        <w:rPr>
          <w:rFonts w:ascii="Century Gothic" w:hAnsi="Century Gothic" w:cs="Arial"/>
          <w:lang w:val="es-EC"/>
        </w:rPr>
        <w:t xml:space="preserve">  </w:t>
      </w:r>
    </w:p>
    <w:p w:rsidR="001C2665" w:rsidRPr="004C4E90" w:rsidRDefault="001C2665" w:rsidP="004C4E90">
      <w:pPr>
        <w:autoSpaceDE w:val="0"/>
        <w:autoSpaceDN w:val="0"/>
        <w:spacing w:after="0" w:line="240" w:lineRule="auto"/>
        <w:jc w:val="both"/>
        <w:rPr>
          <w:rFonts w:ascii="Century Gothic" w:hAnsi="Century Gothic" w:cs="Arial"/>
          <w:lang w:val="es-EC"/>
        </w:rPr>
      </w:pPr>
    </w:p>
    <w:p w:rsidR="004C4E90" w:rsidRPr="004C4E90" w:rsidRDefault="004C4E90" w:rsidP="004C4E90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  <w:b/>
        </w:rPr>
        <w:t>Datos generales:</w:t>
      </w:r>
      <w:r w:rsidRPr="004C4E90">
        <w:rPr>
          <w:rFonts w:ascii="Century Gothic" w:hAnsi="Century Gothic"/>
          <w:b/>
        </w:rPr>
        <w:tab/>
      </w:r>
    </w:p>
    <w:p w:rsidR="004C4E90" w:rsidRDefault="00040865" w:rsidP="004C4E90">
      <w:pPr>
        <w:numPr>
          <w:ilvl w:val="1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 del Proyecto, de acuerdo al permiso de investigación</w:t>
      </w:r>
      <w:r w:rsidR="00BA35DB">
        <w:rPr>
          <w:rFonts w:ascii="Century Gothic" w:hAnsi="Century Gothic"/>
        </w:rPr>
        <w:t xml:space="preserve"> o Contrato Marco de Acceso a Recursos Genéticos</w:t>
      </w:r>
      <w:r w:rsidR="004C4E90" w:rsidRPr="004C4E90">
        <w:rPr>
          <w:rFonts w:ascii="Century Gothic" w:hAnsi="Century Gothic"/>
        </w:rPr>
        <w:t>.</w:t>
      </w:r>
    </w:p>
    <w:p w:rsidR="004C4E90" w:rsidRPr="004C4E90" w:rsidRDefault="004C4E90" w:rsidP="004C4E90">
      <w:pPr>
        <w:numPr>
          <w:ilvl w:val="1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del responsable del proyecto. </w:t>
      </w:r>
      <w:r w:rsidRPr="004C4E90">
        <w:rPr>
          <w:rFonts w:ascii="Century Gothic" w:hAnsi="Century Gothic"/>
        </w:rPr>
        <w:t xml:space="preserve"> </w:t>
      </w:r>
    </w:p>
    <w:p w:rsidR="004C4E90" w:rsidRPr="004C4E90" w:rsidRDefault="004C4E90" w:rsidP="004C4E90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 xml:space="preserve">Incluya datos adicionales como, número de </w:t>
      </w:r>
      <w:r w:rsidR="00040865">
        <w:rPr>
          <w:rFonts w:ascii="Century Gothic" w:hAnsi="Century Gothic"/>
        </w:rPr>
        <w:t>permiso de exportación xxx/20</w:t>
      </w:r>
      <w:r w:rsidR="003323CA">
        <w:rPr>
          <w:rFonts w:ascii="Century Gothic" w:hAnsi="Century Gothic"/>
        </w:rPr>
        <w:t>XX</w:t>
      </w:r>
      <w:r w:rsidR="00040865">
        <w:rPr>
          <w:rFonts w:ascii="Century Gothic" w:hAnsi="Century Gothic"/>
        </w:rPr>
        <w:t xml:space="preserve"> (este código se encuentra situado en la esquina superior derecha del permiso de exportación)</w:t>
      </w:r>
      <w:r w:rsidR="00BA35DB">
        <w:rPr>
          <w:rFonts w:ascii="Century Gothic" w:hAnsi="Century Gothic"/>
        </w:rPr>
        <w:t xml:space="preserve"> o Contrato Marco de Acceso a Recursos Genéticos</w:t>
      </w:r>
      <w:r w:rsidRPr="004C4E90">
        <w:rPr>
          <w:rFonts w:ascii="Century Gothic" w:hAnsi="Century Gothic"/>
        </w:rPr>
        <w:t>, fecha de emisión del permiso de exportación y fecha de salida de muestras, dirección de laboratorios.</w:t>
      </w:r>
    </w:p>
    <w:p w:rsidR="004C4E90" w:rsidRDefault="004C4E90" w:rsidP="004C4E90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  <w:b/>
        </w:rPr>
        <w:t>Antecedentes</w:t>
      </w:r>
      <w:r w:rsidRPr="004C4E90">
        <w:rPr>
          <w:rFonts w:ascii="Century Gothic" w:hAnsi="Century Gothic"/>
        </w:rPr>
        <w:tab/>
      </w:r>
    </w:p>
    <w:p w:rsidR="004C4E90" w:rsidRPr="004C4E90" w:rsidRDefault="004C4E90" w:rsidP="004C4E90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>Incluir una breve descripción d</w:t>
      </w:r>
      <w:r>
        <w:rPr>
          <w:rFonts w:ascii="Century Gothic" w:hAnsi="Century Gothic"/>
        </w:rPr>
        <w:t>e los antecedentes del proyecto autorizado</w:t>
      </w:r>
      <w:r w:rsidRPr="004C4E90">
        <w:rPr>
          <w:rFonts w:ascii="Century Gothic" w:hAnsi="Century Gothic"/>
        </w:rPr>
        <w:t>.</w:t>
      </w:r>
    </w:p>
    <w:p w:rsidR="004C4E90" w:rsidRPr="004C4E90" w:rsidRDefault="004C4E90" w:rsidP="004C4E90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  <w:b/>
        </w:rPr>
        <w:t>Objetivos:</w:t>
      </w:r>
      <w:r w:rsidRPr="004C4E90">
        <w:rPr>
          <w:rFonts w:ascii="Century Gothic" w:hAnsi="Century Gothic"/>
          <w:b/>
        </w:rPr>
        <w:tab/>
      </w:r>
    </w:p>
    <w:p w:rsidR="004C4E90" w:rsidRPr="004C4E90" w:rsidRDefault="004C4E90" w:rsidP="004C4E90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>Descri</w:t>
      </w:r>
      <w:r w:rsidR="003323CA">
        <w:rPr>
          <w:rFonts w:ascii="Century Gothic" w:hAnsi="Century Gothic"/>
        </w:rPr>
        <w:t xml:space="preserve">ba cuál es el objetivo general </w:t>
      </w:r>
      <w:r w:rsidRPr="004C4E90">
        <w:rPr>
          <w:rFonts w:ascii="Century Gothic" w:hAnsi="Century Gothic"/>
        </w:rPr>
        <w:t>y los (el) objetivos (o) específicos de los análisis realizados a las muestras.</w:t>
      </w:r>
    </w:p>
    <w:p w:rsidR="004C4E90" w:rsidRPr="004C4E90" w:rsidRDefault="004C4E90" w:rsidP="004C4E90">
      <w:pPr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4C4E90">
        <w:rPr>
          <w:rFonts w:ascii="Century Gothic" w:hAnsi="Century Gothic"/>
          <w:b/>
        </w:rPr>
        <w:t>Metodología(s):</w:t>
      </w:r>
    </w:p>
    <w:p w:rsidR="004C4E90" w:rsidRPr="004C4E90" w:rsidRDefault="004C4E90" w:rsidP="004C4E90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>Incluya una descripción detallada de por lo menos los siguientes aspectos metodológicos:</w:t>
      </w:r>
    </w:p>
    <w:p w:rsidR="004C4E90" w:rsidRPr="004C4E90" w:rsidRDefault="004C4E90" w:rsidP="004C4E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4.1.1. Parámetros</w:t>
      </w:r>
      <w:r w:rsidRPr="004C4E90">
        <w:rPr>
          <w:rFonts w:ascii="Century Gothic" w:hAnsi="Century Gothic"/>
        </w:rPr>
        <w:t xml:space="preserve"> analizados</w:t>
      </w:r>
      <w:r w:rsidR="00040865">
        <w:rPr>
          <w:rFonts w:ascii="Century Gothic" w:hAnsi="Century Gothic"/>
        </w:rPr>
        <w:t>.</w:t>
      </w:r>
    </w:p>
    <w:p w:rsidR="004C4E90" w:rsidRPr="004C4E90" w:rsidRDefault="004C4E90" w:rsidP="004C4E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4.1.2. Procedimientos</w:t>
      </w:r>
      <w:r w:rsidRPr="004C4E90">
        <w:rPr>
          <w:rFonts w:ascii="Century Gothic" w:hAnsi="Century Gothic"/>
        </w:rPr>
        <w:t xml:space="preserve"> para análisis de las muestras</w:t>
      </w:r>
      <w:r w:rsidR="00040865">
        <w:rPr>
          <w:rFonts w:ascii="Century Gothic" w:hAnsi="Century Gothic"/>
        </w:rPr>
        <w:t xml:space="preserve">. </w:t>
      </w:r>
    </w:p>
    <w:p w:rsidR="004C4E90" w:rsidRPr="004C4E90" w:rsidRDefault="004C4E90" w:rsidP="004C4E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4.1.3. </w:t>
      </w:r>
      <w:r w:rsidRPr="004C4E90">
        <w:rPr>
          <w:rFonts w:ascii="Century Gothic" w:hAnsi="Century Gothic"/>
        </w:rPr>
        <w:t>Detalles sobre la cantid</w:t>
      </w:r>
      <w:r w:rsidR="00040865">
        <w:rPr>
          <w:rFonts w:ascii="Century Gothic" w:hAnsi="Century Gothic"/>
        </w:rPr>
        <w:t>ad de muestras colectadas</w:t>
      </w:r>
      <w:r w:rsidRPr="004C4E90">
        <w:rPr>
          <w:rFonts w:ascii="Century Gothic" w:hAnsi="Century Gothic"/>
        </w:rPr>
        <w:t xml:space="preserve"> y el método utilizado para su preservación antes y después del análisis.</w:t>
      </w:r>
    </w:p>
    <w:p w:rsidR="004C4E90" w:rsidRDefault="004C4E90" w:rsidP="004C4E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4.1.4. Para el caso donde las muestras se destruyan COMPLETAMENTE debido a las técnicas aplicadas</w:t>
      </w:r>
      <w:r w:rsidRPr="004C4E9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deberá describir a nivel de detalle </w:t>
      </w:r>
      <w:r w:rsidR="00040865">
        <w:rPr>
          <w:rFonts w:ascii="Century Gothic" w:hAnsi="Century Gothic"/>
        </w:rPr>
        <w:t xml:space="preserve">lo realizado, </w:t>
      </w:r>
      <w:r w:rsidR="00426E75">
        <w:rPr>
          <w:rFonts w:ascii="Century Gothic" w:hAnsi="Century Gothic"/>
        </w:rPr>
        <w:t>considerando que é</w:t>
      </w:r>
      <w:r>
        <w:rPr>
          <w:rFonts w:ascii="Century Gothic" w:hAnsi="Century Gothic"/>
        </w:rPr>
        <w:t xml:space="preserve">sta será la justificación para que se acepte la no devolución de las mismas. </w:t>
      </w:r>
    </w:p>
    <w:p w:rsidR="00564F57" w:rsidRDefault="004C4E90" w:rsidP="004C4E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4.1.5. Para el caso donde queden placas o cualquier otro resto de las muestras, deberá incluir una breve </w:t>
      </w:r>
      <w:r w:rsidRPr="004C4E90">
        <w:rPr>
          <w:rFonts w:ascii="Century Gothic" w:hAnsi="Century Gothic"/>
        </w:rPr>
        <w:t xml:space="preserve">descripción del estado final de </w:t>
      </w:r>
      <w:r w:rsidR="00426E75">
        <w:rPr>
          <w:rFonts w:ascii="Century Gothic" w:hAnsi="Century Gothic"/>
        </w:rPr>
        <w:t>é</w:t>
      </w:r>
      <w:r>
        <w:rPr>
          <w:rFonts w:ascii="Century Gothic" w:hAnsi="Century Gothic"/>
        </w:rPr>
        <w:t xml:space="preserve">stas </w:t>
      </w:r>
      <w:r w:rsidRPr="004C4E90">
        <w:rPr>
          <w:rFonts w:ascii="Century Gothic" w:hAnsi="Century Gothic"/>
        </w:rPr>
        <w:t>y la fecha estimada para su d</w:t>
      </w:r>
      <w:r w:rsidR="00564F57">
        <w:rPr>
          <w:rFonts w:ascii="Century Gothic" w:hAnsi="Century Gothic"/>
        </w:rPr>
        <w:t>evolución a la D</w:t>
      </w:r>
      <w:r w:rsidRPr="004C4E90">
        <w:rPr>
          <w:rFonts w:ascii="Century Gothic" w:hAnsi="Century Gothic"/>
        </w:rPr>
        <w:t>PNG</w:t>
      </w:r>
      <w:r w:rsidR="00564F57">
        <w:rPr>
          <w:rFonts w:ascii="Century Gothic" w:hAnsi="Century Gothic"/>
        </w:rPr>
        <w:t xml:space="preserve">. </w:t>
      </w:r>
    </w:p>
    <w:p w:rsidR="00564F57" w:rsidRDefault="004C4E90" w:rsidP="00564F57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564F57">
        <w:rPr>
          <w:rFonts w:ascii="Century Gothic" w:hAnsi="Century Gothic"/>
          <w:b/>
        </w:rPr>
        <w:t>Resultados de los análisis:</w:t>
      </w:r>
      <w:r w:rsidRPr="004C4E90">
        <w:rPr>
          <w:rFonts w:ascii="Century Gothic" w:hAnsi="Century Gothic"/>
        </w:rPr>
        <w:tab/>
      </w:r>
    </w:p>
    <w:p w:rsidR="004C4E90" w:rsidRPr="004C4E90" w:rsidRDefault="00740FB5" w:rsidP="00564F57">
      <w:pPr>
        <w:numPr>
          <w:ilvl w:val="1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</w:t>
      </w:r>
      <w:r w:rsidR="001B3489">
        <w:rPr>
          <w:rFonts w:ascii="Century Gothic" w:hAnsi="Century Gothic"/>
        </w:rPr>
        <w:t xml:space="preserve"> base</w:t>
      </w:r>
      <w:r>
        <w:rPr>
          <w:rFonts w:ascii="Century Gothic" w:hAnsi="Century Gothic"/>
        </w:rPr>
        <w:t xml:space="preserve"> en</w:t>
      </w:r>
      <w:r w:rsidR="001B3489">
        <w:rPr>
          <w:rFonts w:ascii="Century Gothic" w:hAnsi="Century Gothic"/>
        </w:rPr>
        <w:t xml:space="preserve"> los análisis aplicados </w:t>
      </w:r>
      <w:r>
        <w:rPr>
          <w:rFonts w:ascii="Century Gothic" w:hAnsi="Century Gothic"/>
        </w:rPr>
        <w:t xml:space="preserve">a las muestras </w:t>
      </w:r>
      <w:r w:rsidR="001B3489">
        <w:rPr>
          <w:rFonts w:ascii="Century Gothic" w:hAnsi="Century Gothic"/>
        </w:rPr>
        <w:t>(flora o fauna)</w:t>
      </w:r>
      <w:r w:rsidR="004C4E90" w:rsidRPr="004C4E90">
        <w:rPr>
          <w:rFonts w:ascii="Century Gothic" w:hAnsi="Century Gothic"/>
        </w:rPr>
        <w:t xml:space="preserve">, describa </w:t>
      </w:r>
      <w:r w:rsidR="00564F57">
        <w:rPr>
          <w:rFonts w:ascii="Century Gothic" w:hAnsi="Century Gothic"/>
        </w:rPr>
        <w:t xml:space="preserve">un breve resumen de </w:t>
      </w:r>
      <w:r w:rsidR="004C4E90" w:rsidRPr="004C4E90">
        <w:rPr>
          <w:rFonts w:ascii="Century Gothic" w:hAnsi="Century Gothic"/>
        </w:rPr>
        <w:t>los resultados que obtuvo de</w:t>
      </w:r>
      <w:r>
        <w:rPr>
          <w:rFonts w:ascii="Century Gothic" w:hAnsi="Century Gothic"/>
        </w:rPr>
        <w:t xml:space="preserve"> dichos</w:t>
      </w:r>
      <w:r w:rsidR="004C4E90" w:rsidRPr="004C4E90">
        <w:rPr>
          <w:rFonts w:ascii="Century Gothic" w:hAnsi="Century Gothic"/>
        </w:rPr>
        <w:t xml:space="preserve"> a</w:t>
      </w:r>
      <w:r w:rsidR="00564F57">
        <w:rPr>
          <w:rFonts w:ascii="Century Gothic" w:hAnsi="Century Gothic"/>
        </w:rPr>
        <w:t>nálisis al grupo de muestras</w:t>
      </w:r>
      <w:r w:rsidR="004C4E90" w:rsidRPr="004C4E90">
        <w:rPr>
          <w:rFonts w:ascii="Century Gothic" w:hAnsi="Century Gothic"/>
        </w:rPr>
        <w:t>.</w:t>
      </w:r>
    </w:p>
    <w:p w:rsidR="004C4E90" w:rsidRPr="004C4E90" w:rsidRDefault="004C4E90" w:rsidP="00564F57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>Si su investigación es sobre un elemento abiótico, describa los aspectos más relevantes que se obtuvieron de su estudio.</w:t>
      </w:r>
    </w:p>
    <w:p w:rsidR="004C4E90" w:rsidRPr="004C4E90" w:rsidRDefault="00564F57" w:rsidP="004C4E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los casos en los cuales requiera que las muestras permanezcan por </w:t>
      </w:r>
      <w:r w:rsidR="001B3489">
        <w:rPr>
          <w:rFonts w:ascii="Century Gothic" w:hAnsi="Century Gothic"/>
        </w:rPr>
        <w:t>más</w:t>
      </w:r>
      <w:r>
        <w:rPr>
          <w:rFonts w:ascii="Century Gothic" w:hAnsi="Century Gothic"/>
        </w:rPr>
        <w:t xml:space="preserve"> de 2 años fuera del Ecuador</w:t>
      </w:r>
      <w:r w:rsidR="004C4E90" w:rsidRPr="004C4E9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deberá describir los justificativos necesarios (incluya la fecha final) para que la DPNG autorice la permanencia de estas hasta la finalización total del trabajo de investigación. </w:t>
      </w:r>
    </w:p>
    <w:p w:rsidR="004C4E90" w:rsidRPr="004C4E90" w:rsidRDefault="004C4E90" w:rsidP="00564F57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 xml:space="preserve">Como documento anexo deberá entregar una copia de los resultados entregados por el laboratorio pertinente. </w:t>
      </w:r>
    </w:p>
    <w:p w:rsidR="00564F57" w:rsidRDefault="004C4E90" w:rsidP="00564F57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564F57">
        <w:rPr>
          <w:rFonts w:ascii="Century Gothic" w:hAnsi="Century Gothic"/>
          <w:b/>
        </w:rPr>
        <w:t>Conclusiones y Recomendaciones</w:t>
      </w:r>
      <w:r w:rsidRPr="004C4E90">
        <w:rPr>
          <w:rFonts w:ascii="Century Gothic" w:hAnsi="Century Gothic"/>
        </w:rPr>
        <w:tab/>
      </w:r>
    </w:p>
    <w:p w:rsidR="004C4E90" w:rsidRPr="004C4E90" w:rsidRDefault="004C4E90" w:rsidP="00564F57">
      <w:pPr>
        <w:numPr>
          <w:ilvl w:val="1"/>
          <w:numId w:val="2"/>
        </w:num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 xml:space="preserve">Como investigador calificado para realizar actividades </w:t>
      </w:r>
      <w:r w:rsidR="00564F57">
        <w:rPr>
          <w:rFonts w:ascii="Century Gothic" w:hAnsi="Century Gothic"/>
        </w:rPr>
        <w:t>de investigación científica</w:t>
      </w:r>
      <w:r w:rsidRPr="004C4E90">
        <w:rPr>
          <w:rFonts w:ascii="Century Gothic" w:hAnsi="Century Gothic"/>
        </w:rPr>
        <w:t>, incluya sus conclusiones sobre los resultados obtenidos de los análi</w:t>
      </w:r>
      <w:r w:rsidR="00564F57">
        <w:rPr>
          <w:rFonts w:ascii="Century Gothic" w:hAnsi="Century Gothic"/>
        </w:rPr>
        <w:t xml:space="preserve">sis realizados a las </w:t>
      </w:r>
      <w:r w:rsidR="00BA35DB">
        <w:rPr>
          <w:rFonts w:ascii="Century Gothic" w:hAnsi="Century Gothic"/>
        </w:rPr>
        <w:t>muestras y</w:t>
      </w:r>
      <w:r w:rsidR="00564F57">
        <w:rPr>
          <w:rFonts w:ascii="Century Gothic" w:hAnsi="Century Gothic"/>
        </w:rPr>
        <w:t xml:space="preserve"> sus recomendaciones aplicables a </w:t>
      </w:r>
      <w:r w:rsidR="00BA35DB">
        <w:rPr>
          <w:rFonts w:ascii="Century Gothic" w:hAnsi="Century Gothic"/>
        </w:rPr>
        <w:t>las estrategias</w:t>
      </w:r>
      <w:r w:rsidR="00564F57">
        <w:rPr>
          <w:rFonts w:ascii="Century Gothic" w:hAnsi="Century Gothic"/>
        </w:rPr>
        <w:t xml:space="preserve"> de manejo de las áreas protegidas de Galápagos</w:t>
      </w:r>
      <w:r w:rsidRPr="004C4E90">
        <w:rPr>
          <w:rFonts w:ascii="Century Gothic" w:hAnsi="Century Gothic"/>
        </w:rPr>
        <w:t xml:space="preserve">. </w:t>
      </w:r>
    </w:p>
    <w:p w:rsidR="0053569A" w:rsidRPr="004C4E90" w:rsidRDefault="004C4E90" w:rsidP="004C4E90">
      <w:pPr>
        <w:jc w:val="both"/>
        <w:rPr>
          <w:rFonts w:ascii="Century Gothic" w:hAnsi="Century Gothic"/>
        </w:rPr>
      </w:pPr>
      <w:r w:rsidRPr="004C4E90">
        <w:rPr>
          <w:rFonts w:ascii="Century Gothic" w:hAnsi="Century Gothic"/>
        </w:rPr>
        <w:t>Firma de responsabilidad:</w:t>
      </w:r>
      <w:r w:rsidRPr="004C4E90">
        <w:rPr>
          <w:rFonts w:ascii="Century Gothic" w:hAnsi="Century Gothic"/>
        </w:rPr>
        <w:tab/>
      </w:r>
      <w:r w:rsidR="00BA35DB">
        <w:rPr>
          <w:rFonts w:ascii="Century Gothic" w:hAnsi="Century Gothic"/>
        </w:rPr>
        <w:t>el</w:t>
      </w:r>
      <w:r w:rsidRPr="001B3489">
        <w:rPr>
          <w:rFonts w:ascii="Century Gothic" w:hAnsi="Century Gothic"/>
        </w:rPr>
        <w:t xml:space="preserve"> informe </w:t>
      </w:r>
      <w:r w:rsidRPr="00BA35DB">
        <w:rPr>
          <w:rFonts w:ascii="Century Gothic" w:hAnsi="Century Gothic"/>
        </w:rPr>
        <w:t>debe estar firmado por el responsable del proyecto</w:t>
      </w:r>
      <w:r w:rsidR="00564F57" w:rsidRPr="00BA35DB">
        <w:rPr>
          <w:rFonts w:ascii="Century Gothic" w:hAnsi="Century Gothic"/>
        </w:rPr>
        <w:t xml:space="preserve"> y la contraparte nacional de investigación</w:t>
      </w:r>
      <w:r w:rsidRPr="004C4E90">
        <w:rPr>
          <w:rFonts w:ascii="Century Gothic" w:hAnsi="Century Gothic"/>
        </w:rPr>
        <w:t>.</w:t>
      </w:r>
    </w:p>
    <w:p w:rsidR="00106C74" w:rsidRPr="004C4E90" w:rsidRDefault="006C3FD6" w:rsidP="004C4E90">
      <w:pPr>
        <w:jc w:val="both"/>
        <w:rPr>
          <w:rFonts w:ascii="Century Gothic" w:hAnsi="Century Gothic"/>
          <w:lang w:val="es-EC"/>
        </w:rPr>
      </w:pPr>
      <w:r w:rsidRPr="004C4E90">
        <w:rPr>
          <w:rFonts w:ascii="Century Gothic" w:hAnsi="Century Gothic"/>
          <w:lang w:val="es-EC"/>
        </w:rPr>
        <w:t xml:space="preserve">El presente documento ha sido elaborado con la finalidad de </w:t>
      </w:r>
      <w:r w:rsidR="00D2281A" w:rsidRPr="004C4E90">
        <w:rPr>
          <w:rFonts w:ascii="Century Gothic" w:hAnsi="Century Gothic"/>
          <w:lang w:val="es-EC"/>
        </w:rPr>
        <w:t>facilitar la entre</w:t>
      </w:r>
      <w:r w:rsidR="00035381">
        <w:rPr>
          <w:rFonts w:ascii="Century Gothic" w:hAnsi="Century Gothic"/>
          <w:lang w:val="es-EC"/>
        </w:rPr>
        <w:t>ga de la información obtenida con</w:t>
      </w:r>
      <w:r w:rsidR="00D2281A" w:rsidRPr="004C4E90">
        <w:rPr>
          <w:rFonts w:ascii="Century Gothic" w:hAnsi="Century Gothic"/>
          <w:lang w:val="es-EC"/>
        </w:rPr>
        <w:t xml:space="preserve"> base </w:t>
      </w:r>
      <w:r w:rsidR="00035381">
        <w:rPr>
          <w:rFonts w:ascii="Century Gothic" w:hAnsi="Century Gothic"/>
          <w:lang w:val="es-EC"/>
        </w:rPr>
        <w:t xml:space="preserve">en </w:t>
      </w:r>
      <w:r w:rsidR="00D2281A" w:rsidRPr="004C4E90">
        <w:rPr>
          <w:rFonts w:ascii="Century Gothic" w:hAnsi="Century Gothic"/>
          <w:lang w:val="es-EC"/>
        </w:rPr>
        <w:t xml:space="preserve">los permisos de exportación de muestras autorizados, por lo que es necesario que su informe contenga cada uno de los </w:t>
      </w:r>
      <w:r w:rsidR="00935FA1" w:rsidRPr="004C4E90">
        <w:rPr>
          <w:rFonts w:ascii="Century Gothic" w:hAnsi="Century Gothic"/>
          <w:lang w:val="es-EC"/>
        </w:rPr>
        <w:t xml:space="preserve">ítems aquí detallados. </w:t>
      </w:r>
    </w:p>
    <w:sectPr w:rsidR="00106C74" w:rsidRPr="004C4E90" w:rsidSect="000F5B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06E" w:rsidRDefault="00C8706E" w:rsidP="004B3B72">
      <w:pPr>
        <w:spacing w:after="0" w:line="240" w:lineRule="auto"/>
      </w:pPr>
      <w:r>
        <w:separator/>
      </w:r>
    </w:p>
  </w:endnote>
  <w:endnote w:type="continuationSeparator" w:id="0">
    <w:p w:rsidR="00C8706E" w:rsidRDefault="00C8706E" w:rsidP="004B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BC2" w:rsidRDefault="00FF0DAA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-1036955</wp:posOffset>
          </wp:positionH>
          <wp:positionV relativeFrom="paragraph">
            <wp:posOffset>-152400</wp:posOffset>
          </wp:positionV>
          <wp:extent cx="7480300" cy="579120"/>
          <wp:effectExtent l="0" t="0" r="0" b="0"/>
          <wp:wrapTight wrapText="bothSides">
            <wp:wrapPolygon edited="0">
              <wp:start x="0" y="0"/>
              <wp:lineTo x="0" y="711"/>
              <wp:lineTo x="275" y="11368"/>
              <wp:lineTo x="0" y="19895"/>
              <wp:lineTo x="0" y="20605"/>
              <wp:lineTo x="21563" y="20605"/>
              <wp:lineTo x="21563" y="19895"/>
              <wp:lineTo x="21013" y="11368"/>
              <wp:lineTo x="21563" y="711"/>
              <wp:lineTo x="2156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794385</wp:posOffset>
          </wp:positionH>
          <wp:positionV relativeFrom="paragraph">
            <wp:posOffset>10036175</wp:posOffset>
          </wp:positionV>
          <wp:extent cx="5935980" cy="494665"/>
          <wp:effectExtent l="0" t="0" r="0" b="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494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794385</wp:posOffset>
          </wp:positionH>
          <wp:positionV relativeFrom="paragraph">
            <wp:posOffset>10036175</wp:posOffset>
          </wp:positionV>
          <wp:extent cx="5935980" cy="494665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494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06E" w:rsidRDefault="00C8706E" w:rsidP="004B3B72">
      <w:pPr>
        <w:spacing w:after="0" w:line="240" w:lineRule="auto"/>
      </w:pPr>
      <w:r>
        <w:separator/>
      </w:r>
    </w:p>
  </w:footnote>
  <w:footnote w:type="continuationSeparator" w:id="0">
    <w:p w:rsidR="00C8706E" w:rsidRDefault="00C8706E" w:rsidP="004B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BC2" w:rsidRDefault="00FF0D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-1050290</wp:posOffset>
          </wp:positionH>
          <wp:positionV relativeFrom="paragraph">
            <wp:posOffset>-381000</wp:posOffset>
          </wp:positionV>
          <wp:extent cx="7524115" cy="895985"/>
          <wp:effectExtent l="0" t="0" r="0" b="0"/>
          <wp:wrapSquare wrapText="bothSides"/>
          <wp:docPr id="6" name="Imagen 1663762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63762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5BC2" w:rsidRDefault="000F5BC2">
    <w:pPr>
      <w:pStyle w:val="Encabezado"/>
    </w:pPr>
  </w:p>
  <w:p w:rsidR="00BA35DB" w:rsidRDefault="00BA35DB" w:rsidP="004C4E90">
    <w:pPr>
      <w:autoSpaceDE w:val="0"/>
      <w:autoSpaceDN w:val="0"/>
      <w:spacing w:after="0" w:line="240" w:lineRule="auto"/>
      <w:jc w:val="center"/>
      <w:rPr>
        <w:rFonts w:ascii="Century Gothic" w:hAnsi="Century Gothic" w:cs="Arial"/>
        <w:b/>
        <w:lang w:val="es-EC"/>
      </w:rPr>
    </w:pPr>
  </w:p>
  <w:p w:rsidR="00BA35DB" w:rsidRDefault="00BA35DB" w:rsidP="004C4E90">
    <w:pPr>
      <w:autoSpaceDE w:val="0"/>
      <w:autoSpaceDN w:val="0"/>
      <w:spacing w:after="0" w:line="240" w:lineRule="auto"/>
      <w:jc w:val="center"/>
      <w:rPr>
        <w:rFonts w:ascii="Century Gothic" w:hAnsi="Century Gothic" w:cs="Arial"/>
        <w:b/>
        <w:lang w:val="es-EC"/>
      </w:rPr>
    </w:pPr>
  </w:p>
  <w:p w:rsidR="004C4E90" w:rsidRPr="004C4E90" w:rsidRDefault="004C4E90" w:rsidP="004C4E90">
    <w:pPr>
      <w:autoSpaceDE w:val="0"/>
      <w:autoSpaceDN w:val="0"/>
      <w:spacing w:after="0" w:line="240" w:lineRule="auto"/>
      <w:jc w:val="center"/>
      <w:rPr>
        <w:rFonts w:ascii="Century Gothic" w:hAnsi="Century Gothic" w:cs="Arial"/>
        <w:b/>
        <w:lang w:val="es-EC"/>
      </w:rPr>
    </w:pPr>
    <w:r w:rsidRPr="004C4E90">
      <w:rPr>
        <w:rFonts w:ascii="Century Gothic" w:hAnsi="Century Gothic" w:cs="Arial"/>
        <w:b/>
        <w:lang w:val="es-EC"/>
      </w:rPr>
      <w:t>FORMATO DE INFORME PARA RESULTADOS DE ANALISIS DE MUESTRAS EXPORTADAS DE LAS ISLAS GALÁPAGOS</w:t>
    </w:r>
    <w:r w:rsidR="00040865">
      <w:rPr>
        <w:rFonts w:ascii="Century Gothic" w:hAnsi="Century Gothic" w:cs="Arial"/>
        <w:b/>
        <w:lang w:val="es-EC"/>
      </w:rPr>
      <w:t xml:space="preserve"> DENTRO DEL MARCO DE PERMISOS DE INVESTIGACIÓN CIENTIFICA</w:t>
    </w:r>
    <w:r w:rsidR="00BA35DB">
      <w:rPr>
        <w:rFonts w:ascii="Century Gothic" w:hAnsi="Century Gothic" w:cs="Arial"/>
        <w:b/>
        <w:lang w:val="es-EC"/>
      </w:rPr>
      <w:t xml:space="preserve"> O CONTRATOS MARCO DE ACCESO A RECURSOS GENÉTICOS</w:t>
    </w:r>
    <w:r w:rsidRPr="004C4E90">
      <w:rPr>
        <w:rFonts w:ascii="Century Gothic" w:hAnsi="Century Gothic" w:cs="Arial"/>
        <w:b/>
        <w:lang w:val="es-EC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40E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A366BE"/>
    <w:multiLevelType w:val="multilevel"/>
    <w:tmpl w:val="C33A2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EC93101"/>
    <w:multiLevelType w:val="multilevel"/>
    <w:tmpl w:val="C33A2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65"/>
    <w:rsid w:val="00035381"/>
    <w:rsid w:val="00040865"/>
    <w:rsid w:val="000F5BC2"/>
    <w:rsid w:val="00106C74"/>
    <w:rsid w:val="001B3489"/>
    <w:rsid w:val="001C2665"/>
    <w:rsid w:val="001F6DE8"/>
    <w:rsid w:val="00247D59"/>
    <w:rsid w:val="002F1C92"/>
    <w:rsid w:val="00300FE1"/>
    <w:rsid w:val="0031063A"/>
    <w:rsid w:val="003323CA"/>
    <w:rsid w:val="003D451C"/>
    <w:rsid w:val="003F20D6"/>
    <w:rsid w:val="00426E75"/>
    <w:rsid w:val="004B3B72"/>
    <w:rsid w:val="004C4E90"/>
    <w:rsid w:val="0053569A"/>
    <w:rsid w:val="00564F57"/>
    <w:rsid w:val="00623947"/>
    <w:rsid w:val="006339B7"/>
    <w:rsid w:val="006C3FD6"/>
    <w:rsid w:val="00707F90"/>
    <w:rsid w:val="00740FB5"/>
    <w:rsid w:val="007D3702"/>
    <w:rsid w:val="008D1DEF"/>
    <w:rsid w:val="00933300"/>
    <w:rsid w:val="00935FA1"/>
    <w:rsid w:val="00A019A7"/>
    <w:rsid w:val="00A916BB"/>
    <w:rsid w:val="00AA192C"/>
    <w:rsid w:val="00AC3CC0"/>
    <w:rsid w:val="00AC5C3B"/>
    <w:rsid w:val="00B055FD"/>
    <w:rsid w:val="00B649F2"/>
    <w:rsid w:val="00BA35DB"/>
    <w:rsid w:val="00C8706E"/>
    <w:rsid w:val="00CA5EAB"/>
    <w:rsid w:val="00D1122A"/>
    <w:rsid w:val="00D2281A"/>
    <w:rsid w:val="00E269B6"/>
    <w:rsid w:val="00EB28A3"/>
    <w:rsid w:val="00EB4238"/>
    <w:rsid w:val="00FE1314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2072D6-B48D-4664-B29C-4FF27DD9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665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C2665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C2665"/>
    <w:pPr>
      <w:keepNext/>
      <w:spacing w:before="240" w:after="60" w:line="240" w:lineRule="auto"/>
      <w:outlineLvl w:val="1"/>
    </w:pPr>
    <w:rPr>
      <w:rFonts w:ascii="Arial" w:eastAsia="Times" w:hAnsi="Arial"/>
      <w:b/>
      <w:bCs/>
      <w:i/>
      <w:iCs/>
      <w:sz w:val="28"/>
      <w:szCs w:val="28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2665"/>
    <w:rPr>
      <w:rFonts w:ascii="Times" w:eastAsia="Times" w:hAnsi="Times" w:cs="Times New Roman"/>
      <w:b/>
      <w:bCs/>
      <w:sz w:val="24"/>
      <w:szCs w:val="20"/>
      <w:lang w:val="es-ES" w:eastAsia="es-ES"/>
    </w:rPr>
  </w:style>
  <w:style w:type="character" w:customStyle="1" w:styleId="Ttulo2Car">
    <w:name w:val="Título 2 Car"/>
    <w:link w:val="Ttulo2"/>
    <w:rsid w:val="001C2665"/>
    <w:rPr>
      <w:rFonts w:ascii="Arial" w:eastAsia="Times" w:hAnsi="Arial" w:cs="Arial"/>
      <w:b/>
      <w:bCs/>
      <w:i/>
      <w:iCs/>
      <w:sz w:val="28"/>
      <w:szCs w:val="28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1C266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1C266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266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1C26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94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623947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3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GQuezada</dc:creator>
  <cp:keywords/>
  <cp:lastModifiedBy>Diego Nuñez</cp:lastModifiedBy>
  <cp:revision>2</cp:revision>
  <cp:lastPrinted>2014-11-26T21:21:00Z</cp:lastPrinted>
  <dcterms:created xsi:type="dcterms:W3CDTF">2024-03-06T17:07:00Z</dcterms:created>
  <dcterms:modified xsi:type="dcterms:W3CDTF">2024-03-06T17:07:00Z</dcterms:modified>
</cp:coreProperties>
</file>