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6F" w:rsidRPr="0088516F" w:rsidRDefault="0088516F" w:rsidP="0088516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>SOLICITUD DE INCLUSIÓN AL PROGRAMA DE VOLUNTARIOS Y BECARIOS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>  </w:t>
      </w:r>
    </w:p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1.        IDENTIFICACIÓN</w:t>
      </w:r>
    </w:p>
    <w:tbl>
      <w:tblPr>
        <w:tblW w:w="9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8"/>
        <w:gridCol w:w="5293"/>
        <w:gridCol w:w="146"/>
        <w:gridCol w:w="14"/>
      </w:tblGrid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1.1.- Proyecto: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1.2.- Programa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1.3.- Justificación: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 w:val="restart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142" w:hanging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1.4.- Categoría del voluntario  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sz w:val="20"/>
                <w:szCs w:val="20"/>
                <w:lang w:val="es-ES" w:eastAsia="zh-CN"/>
              </w:rPr>
              <w:t>#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sz w:val="20"/>
                <w:szCs w:val="20"/>
                <w:lang w:val="es-ES" w:eastAsia="zh-CN"/>
              </w:rPr>
              <w:t>VOLUNTARIOS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Local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Nacional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Internacional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Profesional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Tesista</w:t>
            </w:r>
          </w:p>
        </w:tc>
      </w:tr>
      <w:tr w:rsidR="0088516F" w:rsidRPr="0088516F" w:rsidTr="00C9647B">
        <w:trPr>
          <w:trHeight w:val="396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 1.5.-Nombre de la/el voluntaria/o 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353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1.6.- Número de C.I./Pasaporte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2.        ESTRUCTURA</w:t>
      </w: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726"/>
        <w:gridCol w:w="5310"/>
        <w:gridCol w:w="146"/>
      </w:tblGrid>
      <w:tr w:rsidR="0088516F" w:rsidRPr="0088516F" w:rsidTr="00C9647B">
        <w:trPr>
          <w:trHeight w:val="252"/>
        </w:trPr>
        <w:tc>
          <w:tcPr>
            <w:tcW w:w="318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2.1.- Jefe Superior: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b/>
                <w:bCs/>
                <w:caps/>
                <w:sz w:val="20"/>
                <w:szCs w:val="20"/>
                <w:lang w:val="es-ES" w:eastAsia="zh-CN"/>
              </w:rPr>
            </w:pPr>
          </w:p>
        </w:tc>
        <w:tc>
          <w:tcPr>
            <w:tcW w:w="15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8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2.2.- Supervisor: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 w:val="restart"/>
            <w:shd w:val="clear" w:color="auto" w:fill="auto"/>
          </w:tcPr>
          <w:p w:rsidR="0088516F" w:rsidRPr="0088516F" w:rsidRDefault="0088516F" w:rsidP="0088516F">
            <w:pPr>
              <w:tabs>
                <w:tab w:val="left" w:pos="426"/>
              </w:tabs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highlight w:val="yellow"/>
                <w:lang w:val="es-ES" w:eastAsia="zh-CN"/>
              </w:rPr>
              <w:t>3.</w:t>
            </w:r>
            <w:r w:rsidRPr="0088516F">
              <w:rPr>
                <w:rFonts w:eastAsia="Times New Roman"/>
                <w:b/>
                <w:sz w:val="20"/>
                <w:szCs w:val="20"/>
                <w:highlight w:val="yellow"/>
                <w:lang w:val="es-ES" w:eastAsia="zh-CN"/>
              </w:rPr>
              <w:t xml:space="preserve">    BENEFICIOS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Ayuda económica para alimentación ($12 diarios)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Alojamiento compartido FCD ($7 por noche) 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Alojamiento en efectivo (máximo $220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Seguro de salud ($60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Pasajes Nacionales ($250 a $500 máximo)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Provisión de uniformes ($15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Carné de residencia temporal ($43 por renovación)</w:t>
            </w: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4.        FINANCIAMIENTO</w:t>
      </w:r>
    </w:p>
    <w:tbl>
      <w:tblPr>
        <w:tblW w:w="9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6147"/>
      </w:tblGrid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4.1.- Costo total: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4.2.- Fecha de inicio: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4.3.- Fecha de terminación: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>4.4.- INFORMACIÓN</w:t>
      </w:r>
      <w:r w:rsidRPr="0088516F">
        <w:rPr>
          <w:rFonts w:ascii="Times New Roman" w:eastAsia="Times New Roman" w:hAnsi="Times New Roman" w:cs="Times New Roman"/>
          <w:szCs w:val="20"/>
          <w:lang w:val="es-ES" w:eastAsia="zh-CN"/>
        </w:rPr>
        <w:t xml:space="preserve"> CONTABLE/INDISPENSABLE PARA INGRESAR POSICIÓN: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Cs w:val="20"/>
          <w:lang w:val="es-ES" w:eastAsia="zh-CN"/>
        </w:rPr>
      </w:pPr>
    </w:p>
    <w:tbl>
      <w:tblPr>
        <w:tblW w:w="6804" w:type="dxa"/>
        <w:tblInd w:w="-5" w:type="dxa"/>
        <w:tblLook w:val="0000" w:firstRow="0" w:lastRow="0" w:firstColumn="0" w:lastColumn="0" w:noHBand="0" w:noVBand="0"/>
      </w:tblPr>
      <w:tblGrid>
        <w:gridCol w:w="2552"/>
        <w:gridCol w:w="2126"/>
        <w:gridCol w:w="2126"/>
      </w:tblGrid>
      <w:tr w:rsidR="0088516F" w:rsidRPr="0088516F" w:rsidTr="00C9647B">
        <w:trPr>
          <w:trHeight w:val="1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COD.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TAREA</w:t>
            </w:r>
          </w:p>
        </w:tc>
      </w:tr>
      <w:tr w:rsidR="0088516F" w:rsidRPr="0088516F" w:rsidTr="00C9647B">
        <w:trPr>
          <w:trHeight w:val="21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20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eastAsia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5.</w:t>
      </w: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ab/>
        <w:t>TÉRMINOS DE REFERENCIA/TAREAS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eastAsia="Times New Roman" w:hAnsi="Times New Roman"/>
          <w:lang w:val="es-ES_tradnl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eastAsia="Times New Roman" w:hAnsi="Times New Roman"/>
          <w:lang w:val="es-ES_tradnl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hAnsi="Times New Roman"/>
          <w:spacing w:val="-3"/>
          <w:lang w:val="es-ES_tradnl" w:eastAsia="ja-JP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Pr="0088516F" w:rsidRDefault="0088516F" w:rsidP="0088516F">
      <w:pPr>
        <w:suppressAutoHyphens/>
        <w:spacing w:line="240" w:lineRule="auto"/>
        <w:jc w:val="left"/>
        <w:rPr>
          <w:rFonts w:eastAsia="Times New Roman"/>
          <w:b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>Productos esperados (en función de los términos de referencia y tareas)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  <w:t xml:space="preserve"> </w:t>
      </w: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P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  <w:bookmarkStart w:id="0" w:name="_GoBack"/>
      <w:bookmarkEnd w:id="0"/>
    </w:p>
    <w:tbl>
      <w:tblPr>
        <w:tblW w:w="9521" w:type="dxa"/>
        <w:tblInd w:w="-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389"/>
        <w:gridCol w:w="2389"/>
        <w:gridCol w:w="2508"/>
      </w:tblGrid>
      <w:tr w:rsidR="0088516F" w:rsidRPr="0088516F" w:rsidTr="00C9647B">
        <w:trPr>
          <w:trHeight w:val="1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SOLICITADO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APROBADO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REVISADO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REVISADO </w:t>
            </w:r>
          </w:p>
        </w:tc>
      </w:tr>
      <w:tr w:rsidR="0088516F" w:rsidRPr="0088516F" w:rsidTr="00C9647B">
        <w:trPr>
          <w:trHeight w:val="71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1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María José Barragán P.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Pilar Diaz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Galo Del Hierro.</w:t>
            </w:r>
          </w:p>
        </w:tc>
      </w:tr>
      <w:tr w:rsidR="0088516F" w:rsidRPr="0088516F" w:rsidTr="00C9647B">
        <w:trPr>
          <w:trHeight w:val="54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Líder de Proyecto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Directora de Ciencias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Revisión de Financiamiento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Coordinador General de Recursos Humanos</w:t>
            </w: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 xml:space="preserve">FECHA: </w:t>
      </w:r>
    </w:p>
    <w:p w:rsidR="004B2A0B" w:rsidRDefault="004B2A0B"/>
    <w:sectPr w:rsidR="004B2A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E7" w:rsidRDefault="007149E7" w:rsidP="008C56EF">
      <w:pPr>
        <w:spacing w:line="240" w:lineRule="auto"/>
      </w:pPr>
      <w:r>
        <w:separator/>
      </w:r>
    </w:p>
  </w:endnote>
  <w:endnote w:type="continuationSeparator" w:id="0">
    <w:p w:rsidR="007149E7" w:rsidRDefault="007149E7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E7" w:rsidRDefault="007149E7" w:rsidP="008C56EF">
      <w:pPr>
        <w:spacing w:line="240" w:lineRule="auto"/>
      </w:pPr>
      <w:r>
        <w:separator/>
      </w:r>
    </w:p>
  </w:footnote>
  <w:footnote w:type="continuationSeparator" w:id="0">
    <w:p w:rsidR="007149E7" w:rsidRDefault="007149E7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6C6"/>
    <w:multiLevelType w:val="multilevel"/>
    <w:tmpl w:val="D45A27C4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896F3A"/>
    <w:multiLevelType w:val="multilevel"/>
    <w:tmpl w:val="ABA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263AD8"/>
    <w:rsid w:val="004B2A0B"/>
    <w:rsid w:val="007149E7"/>
    <w:rsid w:val="0088516F"/>
    <w:rsid w:val="008C56EF"/>
    <w:rsid w:val="00980616"/>
    <w:rsid w:val="009C40ED"/>
    <w:rsid w:val="009C580A"/>
    <w:rsid w:val="00CB623B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5022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paragraph" w:styleId="Textoindependiente">
    <w:name w:val="Body Text"/>
    <w:basedOn w:val="Normal"/>
    <w:link w:val="TextoindependienteCar"/>
    <w:rsid w:val="0088516F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8516F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Ursula Ellecosta</cp:lastModifiedBy>
  <cp:revision>3</cp:revision>
  <dcterms:created xsi:type="dcterms:W3CDTF">2022-07-27T15:16:00Z</dcterms:created>
  <dcterms:modified xsi:type="dcterms:W3CDTF">2022-08-03T15:24:00Z</dcterms:modified>
</cp:coreProperties>
</file>